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广东中科清源环境科技有限公司综合利用东阳光副产物资源化生产</w:t>
            </w:r>
            <w:r>
              <w:rPr>
                <w:rFonts w:hint="eastAsia" w:ascii="仿宋_GB2312" w:hAnsi="Times New Roman" w:eastAsia="仿宋_GB2312"/>
                <w:sz w:val="30"/>
                <w:szCs w:val="30"/>
                <w:lang w:val="en-US" w:eastAsia="zh-CN"/>
              </w:rPr>
              <w:t>2</w:t>
            </w:r>
            <w:bookmarkStart w:id="0" w:name="_GoBack"/>
            <w:bookmarkEnd w:id="0"/>
            <w:r>
              <w:rPr>
                <w:rFonts w:hint="eastAsia" w:ascii="仿宋_GB2312" w:hAnsi="Times New Roman" w:eastAsia="仿宋_GB2312"/>
                <w:sz w:val="30"/>
                <w:szCs w:val="30"/>
              </w:rPr>
              <w:t>0万t/a铝基材料净水剂扩建项目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1AB23B3D"/>
    <w:rsid w:val="27092ABA"/>
    <w:rsid w:val="42B57FD4"/>
    <w:rsid w:val="5806652E"/>
    <w:rsid w:val="69D9443B"/>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455</Words>
  <Characters>470</Characters>
  <Lines>3</Lines>
  <Paragraphs>1</Paragraphs>
  <TotalTime>3</TotalTime>
  <ScaleCrop>false</ScaleCrop>
  <LinksUpToDate>false</LinksUpToDate>
  <CharactersWithSpaces>497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2022-05-19T08:47:54Z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D117730BD2244F6AB0C13AC39D713E3E</vt:lpwstr>
  </property>
</Properties>
</file>