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乳源瑶族自治县东阳光生物科技有限公司年产63吨原辅料产业化建设项目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66"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5ZWUwMDgzNjgyYWMwOGVkODJmYjY1NmZlMjk2ZGIifQ=="/>
  </w:docVars>
  <w:rsids>
    <w:rsidRoot w:val="44EB321A"/>
    <w:rsid w:val="006E0065"/>
    <w:rsid w:val="00792933"/>
    <w:rsid w:val="007A598B"/>
    <w:rsid w:val="00943838"/>
    <w:rsid w:val="009B324B"/>
    <w:rsid w:val="009D5407"/>
    <w:rsid w:val="00BA5D28"/>
    <w:rsid w:val="00C42B78"/>
    <w:rsid w:val="00CC1D35"/>
    <w:rsid w:val="041955DD"/>
    <w:rsid w:val="095D3170"/>
    <w:rsid w:val="21223021"/>
    <w:rsid w:val="259F7000"/>
    <w:rsid w:val="26EE12CF"/>
    <w:rsid w:val="2DE63E3D"/>
    <w:rsid w:val="320565F4"/>
    <w:rsid w:val="364D4436"/>
    <w:rsid w:val="44EB321A"/>
    <w:rsid w:val="45F62E66"/>
    <w:rsid w:val="55EC1738"/>
    <w:rsid w:val="57024CA5"/>
    <w:rsid w:val="5A7D18EA"/>
    <w:rsid w:val="5B575BD5"/>
    <w:rsid w:val="6D535020"/>
    <w:rsid w:val="7BEA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字符"/>
    <w:basedOn w:val="6"/>
    <w:link w:val="3"/>
    <w:qFormat/>
    <w:uiPriority w:val="0"/>
    <w:rPr>
      <w:rFonts w:ascii="Times New Roman" w:hAnsi="Times New Roman" w:eastAsia="仿宋_GB2312"/>
      <w:kern w:val="2"/>
      <w:sz w:val="18"/>
      <w:szCs w:val="18"/>
    </w:rPr>
  </w:style>
  <w:style w:type="character" w:customStyle="1" w:styleId="8">
    <w:name w:val="页脚 字符"/>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432</Words>
  <Characters>432</Characters>
  <Lines>4</Lines>
  <Paragraphs>1</Paragraphs>
  <TotalTime>0</TotalTime>
  <ScaleCrop>false</ScaleCrop>
  <LinksUpToDate>false</LinksUpToDate>
  <CharactersWithSpaces>489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2020-02-19T01:20:00Z</dcterms:created>
  <dc:creator>君榕</dc:creator>
  <cp:lastModifiedBy>阳飞</cp:lastModifiedBy>
  <cp:lastPrinted>2021-10-18T03:17:00Z</cp:lastPrinted>
  <dcterms:modified xsi:type="dcterms:W3CDTF">2024-03-11T01:54:34Z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8B8624475E9540D18760D2A5FA49C736</vt:lpwstr>
  </property>
</Properties>
</file>